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A63" w:rsidRDefault="00074C3E" w:rsidP="007F1411">
      <w:pPr>
        <w:spacing w:before="40" w:after="40" w:line="240" w:lineRule="auto"/>
        <w:ind w:left="1134" w:right="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74C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Муниципальное автономное учр</w:t>
      </w:r>
      <w:r w:rsidR="003939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еждение дополнительного о</w:t>
      </w:r>
      <w:r w:rsidRPr="00074C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бразования</w:t>
      </w:r>
    </w:p>
    <w:p w:rsidR="00074C3E" w:rsidRPr="00074C3E" w:rsidRDefault="00074C3E" w:rsidP="00A804C0">
      <w:pPr>
        <w:spacing w:before="40" w:after="40" w:line="240" w:lineRule="auto"/>
        <w:ind w:left="1134" w:right="113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74C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Центр дополнительного образования «Малая Академия Наук»</w:t>
      </w:r>
    </w:p>
    <w:p w:rsidR="00520F6F" w:rsidRDefault="004F470E" w:rsidP="00A804C0">
      <w:pPr>
        <w:spacing w:before="40" w:after="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Моя педагогическая находка: </w:t>
      </w:r>
      <w:r w:rsidR="00520F6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Мультимедийные средства на уроках </w:t>
      </w:r>
      <w:r w:rsidR="00015088" w:rsidRPr="003939E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английского языка</w:t>
      </w:r>
    </w:p>
    <w:p w:rsidR="00520F6F" w:rsidRDefault="00520F6F" w:rsidP="00A804C0">
      <w:pPr>
        <w:spacing w:before="40" w:after="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Автор – ПДО по английскому языку Тарасова Ольга Николаевна</w:t>
      </w:r>
    </w:p>
    <w:p w:rsidR="00015088" w:rsidRDefault="00015088" w:rsidP="00A804C0">
      <w:pPr>
        <w:spacing w:before="40" w:after="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570216" w:rsidRDefault="00570216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Введение</w:t>
      </w:r>
    </w:p>
    <w:p w:rsidR="00570216" w:rsidRPr="00570216" w:rsidRDefault="00AA7DC2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70216" w:rsidRPr="0057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 век </w:t>
      </w:r>
      <w:proofErr w:type="spellStart"/>
      <w:r w:rsidR="00570216" w:rsidRPr="0057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цифровизации</w:t>
      </w:r>
      <w:proofErr w:type="spellEnd"/>
      <w:r w:rsidR="00570216" w:rsidRPr="0057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назревает насущная потребность формирования нового вида компетентности – информационно-коммуникационной, которая предполагает способность использовать информационные и коммуникационные технологии для доступа к информации, ее поиску, организации, обработки и оценки, а </w:t>
      </w:r>
      <w:proofErr w:type="gramStart"/>
      <w:r w:rsidR="00570216" w:rsidRPr="0057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="00570216" w:rsidRPr="0057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продуцирования и распространения, чтобы успешно жить и трудиться в условиях «умной экономики», которая основана на знаниях и компетенциях.</w:t>
      </w:r>
    </w:p>
    <w:p w:rsidR="00520F6F" w:rsidRDefault="00570216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этой связи педагогу жизненно необходимо постоянно совершенствовать формы и методы преподавания, быть в непрерывном поиске новых возможностей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использования мультимедийных средств</w:t>
      </w:r>
      <w:r w:rsidRPr="0057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идти в ногу со временем, чтобы сделать обучени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7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эффективным.</w:t>
      </w:r>
      <w:r w:rsidR="00520F6F" w:rsidRPr="00BC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7DC2" w:rsidRDefault="009B7BBE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работы</w:t>
      </w:r>
    </w:p>
    <w:p w:rsidR="009B7BBE" w:rsidRDefault="00AA7DC2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B7BBE" w:rsidRPr="009B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</w:t>
      </w:r>
      <w:r w:rsidR="00570216" w:rsidRPr="009B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внедрение компьютерных технологий и мультимедиа </w:t>
      </w:r>
      <w:r w:rsidR="0057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</w:t>
      </w:r>
      <w:r w:rsidR="009B7BBE" w:rsidRPr="009B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</w:t>
      </w:r>
      <w:r w:rsidR="0057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B7BBE" w:rsidRPr="009B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направлений модернизации школьного образования. Это позволяет </w:t>
      </w:r>
      <w:r w:rsidR="00511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B7BBE" w:rsidRPr="009B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ктивизировать аналитическую деятельность учащихся, раскрыть творческие возможности учащихся, стимулировать </w:t>
      </w:r>
      <w:r w:rsidR="00511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B7BBE" w:rsidRPr="009B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психические процессы, мышление, восприятие, память учащихся.</w:t>
      </w:r>
      <w:r w:rsidRPr="00AA7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мультимедийных средств обучения – закономерный этап развития педагогических технологий.</w:t>
      </w:r>
    </w:p>
    <w:p w:rsidR="009B7BBE" w:rsidRPr="009B7BBE" w:rsidRDefault="009B7BBE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работы:</w:t>
      </w:r>
      <w:r w:rsidRPr="009B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выявить эффективность использования </w:t>
      </w:r>
      <w:proofErr w:type="gramStart"/>
      <w:r w:rsidR="00511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мультимедиа </w:t>
      </w:r>
      <w:r w:rsidRPr="009B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proofErr w:type="gramEnd"/>
      <w:r w:rsidRPr="009B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history="1">
        <w:r w:rsidRPr="00511A75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уроке английского языка</w:t>
        </w:r>
      </w:hyperlink>
      <w:r w:rsidRPr="00511A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B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их влияние на повышение познавательной активности обучающихся.</w:t>
      </w:r>
    </w:p>
    <w:p w:rsidR="009B7BBE" w:rsidRPr="009B7BBE" w:rsidRDefault="009B7BBE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B7BBE" w:rsidRPr="00511A75" w:rsidRDefault="009B7BBE" w:rsidP="00A804C0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11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зучить теоретический материал об использовании мультимедиа в образовательном процессе</w:t>
      </w:r>
      <w:r w:rsidR="00202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7BBE" w:rsidRPr="00511A75" w:rsidRDefault="009B7BBE" w:rsidP="00A804C0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рассмотреть особенности использования </w:t>
      </w:r>
      <w:r w:rsidR="00511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</w:t>
      </w:r>
      <w:r w:rsidRPr="00511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уроке английского языка</w:t>
      </w:r>
      <w:r w:rsidR="00202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7BBE" w:rsidRPr="00202E33" w:rsidRDefault="009B7BBE" w:rsidP="00202E33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результативность применения ИКТ в собств</w:t>
      </w:r>
      <w:r w:rsidR="00511A75" w:rsidRPr="00202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енной практической деятельности</w:t>
      </w:r>
    </w:p>
    <w:p w:rsidR="00BB38E3" w:rsidRDefault="00BB38E3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3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1. Теоретические основы применения </w:t>
      </w:r>
      <w:r w:rsidR="00511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мультимедийных средств </w:t>
      </w:r>
      <w:r w:rsidRPr="00BB3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образовательном процессе современной школы</w:t>
      </w:r>
    </w:p>
    <w:p w:rsidR="00A77094" w:rsidRPr="00D8636F" w:rsidRDefault="00AA7DC2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A05C57" w:rsidRPr="00A05C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Ученые считают, что любой метод обучения обогащается за счет интеграции в него информационных технологий.</w:t>
      </w:r>
      <w:r w:rsidR="00A77094" w:rsidRPr="00A77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8636F" w:rsidRPr="00D86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Важнейшим информационным средством обучения является персональный компьютер, применение которого позволяет сделать урок привлекательным, информативным и современным. Функции компьютера: первичные (информативная, тренировочная, </w:t>
      </w:r>
      <w:proofErr w:type="spellStart"/>
      <w:r w:rsidR="00D8636F" w:rsidRPr="00D86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контролирующе-коррегирующая</w:t>
      </w:r>
      <w:proofErr w:type="spellEnd"/>
      <w:r w:rsidR="00D8636F" w:rsidRPr="00D86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и второстепенные (коммуникативная, организационно-стимулирующая).</w:t>
      </w:r>
    </w:p>
    <w:p w:rsidR="00A77094" w:rsidRPr="00D8636F" w:rsidRDefault="00AA7DC2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A77094" w:rsidRPr="00D86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работы с компьютерными программами на уроке ИЯ включают: </w:t>
      </w:r>
    </w:p>
    <w:p w:rsidR="00A77094" w:rsidRPr="00D8636F" w:rsidRDefault="00A77094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6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изучение лексики;</w:t>
      </w:r>
    </w:p>
    <w:p w:rsidR="00A77094" w:rsidRPr="00D8636F" w:rsidRDefault="00A77094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6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отработку произношения и развитие навыков </w:t>
      </w:r>
      <w:proofErr w:type="spellStart"/>
      <w:r w:rsidRPr="00D86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аудирования</w:t>
      </w:r>
      <w:proofErr w:type="spellEnd"/>
      <w:r w:rsidRPr="00D86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A77094" w:rsidRPr="00D8636F" w:rsidRDefault="00A77094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6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обучение диалогической и монологической речи;</w:t>
      </w:r>
    </w:p>
    <w:p w:rsidR="00A77094" w:rsidRPr="00D8636F" w:rsidRDefault="00A77094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6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обучению письму;</w:t>
      </w:r>
    </w:p>
    <w:p w:rsidR="00A77094" w:rsidRDefault="00A77094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6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отработку грамматических явлений </w:t>
      </w:r>
    </w:p>
    <w:p w:rsidR="00AA7DC2" w:rsidRDefault="00AA7DC2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Pr="00AA7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Термин “мультимедиа” означает: много сред. Мультимедиа – это взаимодействие визуальных и </w:t>
      </w:r>
      <w:proofErr w:type="spellStart"/>
      <w:r w:rsidRPr="00AA7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аудиоэффектов</w:t>
      </w:r>
      <w:proofErr w:type="spellEnd"/>
      <w:r w:rsidRPr="00AA7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использованием современных технических и программных средств, которые объединяют текст, звук, графику, фото, видео в одном цифровом направлении.</w:t>
      </w:r>
    </w:p>
    <w:p w:rsidR="00D8636F" w:rsidRDefault="00AA7DC2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   </w:t>
      </w:r>
      <w:r w:rsidR="00D8636F" w:rsidRPr="00D86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Важнейшим звеном в цепочке компьютеризации образования является преподаватель, который должен владеть определенным методическим уровнем владения мультимедийных технологий для успешного их применения в обучении иностранным языкам.</w:t>
      </w:r>
    </w:p>
    <w:p w:rsidR="002E1A59" w:rsidRDefault="001F4EE5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E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Современные компьютерные технологии позволяют преподавателям,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приобретя</w:t>
      </w:r>
      <w:r w:rsidRPr="001F4E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специальны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1F4E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навык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1F4E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самостоятельно создавать обучающие программы.</w:t>
      </w:r>
      <w:r w:rsidR="001F51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F51B5" w:rsidRPr="001F51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этом следует отметить, что особое значение приобретает подход, при котором учитель имеет возможность реализовывать собственные методические идеи изложения учебного материала, автоматизировать процессы адаптации содержания учебного материала возрастным и индивидуальным особенностям учащихся, использовать авторскую структуру содержания обучения, модифицировать свои методические и программные разработки, автоматизировать процессы контроля результатов обучения. </w:t>
      </w:r>
      <w:r w:rsidR="002E1A59" w:rsidRPr="002E1A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 электронных средств учебного назначения по иностранному языку позволяет осуществлять автоматизированный контроль и самоконтроль результатов обучения, компьютерную визуализацию учебной иноязычной информации путем наглядного представления лексического, грамматического и фонетического материала.</w:t>
      </w:r>
      <w:r w:rsidR="002E1A59" w:rsidRPr="002E1A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E1A59" w:rsidRPr="002E1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нельзя забывать о том, что Интернет лишь вспомогательное техническое средство обучения, и для достижения оптимальных результатов необходимо грамотно интегрировать его использование в процесс урока.</w:t>
      </w:r>
    </w:p>
    <w:p w:rsidR="00202E33" w:rsidRPr="002E1A59" w:rsidRDefault="00202E33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5C57" w:rsidRDefault="00A05C57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Pr="00606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A005A2" w:rsidRPr="00606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8F6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</w:t>
      </w:r>
      <w:r w:rsidR="0007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мультимедийных</w:t>
      </w:r>
      <w:proofErr w:type="gramEnd"/>
      <w:r w:rsidR="0007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средств в преподавании иностранного языка</w:t>
      </w:r>
    </w:p>
    <w:p w:rsidR="00AB4697" w:rsidRPr="00BB38E3" w:rsidRDefault="00B7179C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7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ультимедиа в </w:t>
      </w:r>
      <w:proofErr w:type="spellStart"/>
      <w:r w:rsidRPr="00B7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онлайне</w:t>
      </w:r>
      <w:proofErr w:type="spellEnd"/>
      <w:r w:rsidRPr="00B71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либо скачана на компьютер и воспроизведена каким-либо образом, либо воспроизведена напрямую из интернета при помощи технологий потоковой передачи данных. Формы и место использования мультимедийной презентации (или даже отдельного ее слайда) на уроке зависят, конечно, от содержания этого урока и от цели, которую я ставлю.</w:t>
      </w:r>
    </w:p>
    <w:p w:rsidR="00520F6F" w:rsidRDefault="00AB4697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же я сама использую? </w:t>
      </w:r>
      <w:r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разнообразные презентации по изучаемым темам</w:t>
      </w:r>
      <w:r w:rsidR="00C1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любом аспекте), визуализация в виде картинок и карточек по темам </w:t>
      </w:r>
      <w:proofErr w:type="spellStart"/>
      <w:r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аудиокурса</w:t>
      </w:r>
      <w:proofErr w:type="spellEnd"/>
      <w:r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занятий в классе, электронное приложение к учебникам с </w:t>
      </w:r>
      <w:proofErr w:type="spellStart"/>
      <w:r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аудиокурсом</w:t>
      </w:r>
      <w:proofErr w:type="spellEnd"/>
      <w:r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EE6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самостоятельных занятий дома</w:t>
      </w:r>
      <w:r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видеокурс (DVD-</w:t>
      </w:r>
      <w:proofErr w:type="spellStart"/>
      <w:r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video</w:t>
      </w:r>
      <w:proofErr w:type="spellEnd"/>
      <w:r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предлагаемые предметной линией учебников «</w:t>
      </w:r>
      <w:r w:rsidR="000758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Family</w:t>
      </w:r>
      <w:r w:rsidR="000758A3" w:rsidRPr="00075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58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="000758A3" w:rsidRPr="00075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58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friends</w:t>
      </w:r>
      <w:r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="000758A3" w:rsidRPr="00075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3-6</w:t>
      </w:r>
      <w:r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классы), созданные мною игры</w:t>
      </w:r>
      <w:r w:rsidR="00075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интерактивные тесты, анимированные истории</w:t>
      </w:r>
      <w:r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упражнения на </w:t>
      </w:r>
      <w:proofErr w:type="spellStart"/>
      <w:r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Quizlet</w:t>
      </w:r>
      <w:proofErr w:type="spellEnd"/>
      <w:r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Learning</w:t>
      </w:r>
      <w:proofErr w:type="spellEnd"/>
      <w:r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Apps.org, готовящиеся по изучаемым темам для отраб</w:t>
      </w:r>
      <w:r w:rsidR="00202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отки</w:t>
      </w:r>
      <w:r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лексики. Использую на уроках и необходимые мне в работе уже готовые задания из различных информационных фондов</w:t>
      </w:r>
      <w:r w:rsidR="00EE6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02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</w:t>
      </w:r>
      <w:r w:rsidR="00EE6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A0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ильмы </w:t>
      </w:r>
      <w:r w:rsidR="00202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английском </w:t>
      </w:r>
      <w:r w:rsidR="00A0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двойными субтитрами</w:t>
      </w:r>
      <w:r w:rsidR="00EF3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EF3B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Puzzle</w:t>
      </w:r>
      <w:r w:rsidR="00EF3B41" w:rsidRPr="00EE6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F3B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="00EF3B41" w:rsidRPr="00EE6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F3B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 w:rsidR="00202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530A" w:rsidRPr="00CB530A" w:rsidRDefault="00CB530A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обучение иностранному языку было более привлекательным, стремлюсь создавать различные мультимедийные средства почти для каждого урока. Так, например, несколько лет назад, я обнаружила, что в стандартной программе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широко используется для создания и проведения презентаций, можно делать анимированные истории, задавая направление движения графическим объектам, интерактивные тесты с использованием функции «макросы» </w:t>
      </w:r>
      <w:r w:rsidR="00202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«триггеры» </w:t>
      </w:r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(презентации “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Pumpkin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“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Puff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Ball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“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Less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”), игры, в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мотивам популярных телешоу («Кто хочет стать миллионером», «Поле чудес», «Поиск сокровищ»</w:t>
      </w:r>
      <w:r w:rsidR="00202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«Морской бой»</w:t>
      </w:r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B530A" w:rsidRPr="00CB530A" w:rsidRDefault="00CB530A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Хотелось бы </w:t>
      </w:r>
      <w:r w:rsidR="00202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сказать несколько слов </w:t>
      </w:r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 дистанционном обучении. Практика 2020-2021 года показала, что хотя многие процессы могут быть перенесены в дистанционный формат, стало очевидным, что «новая реальность» таит в себе множество «подводных камней». На первый взгляд может показаться, что в работе онлайн формата нет ничего сложного -  садишься за ПК, собираешь чат в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Skype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Zoom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готово. Но тут же возникает проблема: </w:t>
      </w:r>
      <w:r w:rsidR="00EE1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дело в ом, что </w:t>
      </w:r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не воспринимают дистанционное обучение всерьез — им это неинтересно. «Сейчас мы сядем в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Skype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будем смотреть на учителя, параллельно щелкая новости со скуки», — вертится в головах школьников. В Самарском региональном центре для одаренных детей в связи с этим предлагают эффект шоковой терапии – использование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геймерской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платформы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Discord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онлайн занятий. В итоге - дети сразу же включаются в эту инициативу, уже просто потому что их вдохновляет «нецелевое </w:t>
      </w:r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использование» их излюбленного средства связи. Тем более, что сейчас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Discord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 по умолчанию у каждого второго ученика, в то время как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Skype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запускался ни разу у подавляющего большинства нового поколения. Поэтому я планирую двигаться в этом направлении, и освоить программу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Дискорд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ближайшее время. </w:t>
      </w:r>
    </w:p>
    <w:p w:rsidR="00CB530A" w:rsidRPr="00EE672D" w:rsidRDefault="00CB530A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Настоящей находкой стала для меня программа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Прошоу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Продюсер – многофункциональный инструмент для создания видео</w:t>
      </w:r>
      <w:r w:rsidR="00963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роликов</w:t>
      </w:r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впечатляющими эффектами. Я использую эту программу, чтобы создавать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видеокнижники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английском языке (</w:t>
      </w:r>
      <w:r w:rsidR="00856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</w:t>
      </w:r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Hobbit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goes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Ulan-Ude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r w:rsidR="00C1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история с национально-региональным компонентом).</w:t>
      </w:r>
    </w:p>
    <w:p w:rsidR="00520F6F" w:rsidRDefault="0035356F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bookmarkStart w:id="0" w:name="_GoBack"/>
      <w:bookmarkEnd w:id="0"/>
      <w:r w:rsidR="00AB4697"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сочетания традиционных образовательных средств с современными информационными и компьютерными технологиями (ИКТ) урок английского языка в нашем цент</w:t>
      </w:r>
      <w:r w:rsidR="00856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B4697" w:rsidRPr="00AB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я представить уже не могу.</w:t>
      </w:r>
      <w:r w:rsidR="00606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530A" w:rsidRDefault="00CB530A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то же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понятно</w:t>
      </w:r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у процесса информатизации имеется </w:t>
      </w:r>
      <w:r w:rsidR="00C04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оборотная сторона – под угрозой здоровье всех участников образовательного процесса – и учеников и учителей. Поэтому использование мультимедийных средств должно идти рука об руку с использованием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технологий, 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применение компьютерных средств должно быть дозированным, кроме того, целесообразно чаще проводить динамические паузы (физкультминутки, эстафеты, подвижные игры, танцы, песни-</w:t>
      </w:r>
      <w:proofErr w:type="spellStart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речевки</w:t>
      </w:r>
      <w:proofErr w:type="spellEnd"/>
      <w:r w:rsidRPr="00CB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не забывать о смене видов деятельности, а также включать пропаганду здорового образа жизни в содержание учебного материала.</w:t>
      </w:r>
    </w:p>
    <w:p w:rsidR="00520F6F" w:rsidRPr="00BC5356" w:rsidRDefault="00520F6F" w:rsidP="00A8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F6F" w:rsidRDefault="00520F6F" w:rsidP="00A804C0">
      <w:pPr>
        <w:pStyle w:val="a8"/>
        <w:numPr>
          <w:ilvl w:val="0"/>
          <w:numId w:val="15"/>
        </w:numPr>
        <w:spacing w:before="40" w:after="4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20F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Степанова В.А. Использование ИКТ на уроках английского языка - </w:t>
      </w:r>
      <w:hyperlink r:id="rId6" w:history="1">
        <w:r w:rsidRPr="00520F6F">
          <w:rPr>
            <w:rStyle w:val="a3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https://nsportal.ru/shkola/inostrannye-yazyki/library/2018/06/25/ispolzovanie-ikt-tehnologii-na-urokah-angliyskogo</w:t>
        </w:r>
      </w:hyperlink>
      <w:r w:rsidRPr="00520F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- 2018 г.</w:t>
      </w:r>
    </w:p>
    <w:p w:rsidR="00511A75" w:rsidRDefault="00AB4697" w:rsidP="00A804C0">
      <w:pPr>
        <w:pStyle w:val="a8"/>
        <w:numPr>
          <w:ilvl w:val="0"/>
          <w:numId w:val="15"/>
        </w:numPr>
        <w:spacing w:before="40" w:after="4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Кобенко О.А. </w:t>
      </w:r>
      <w:r w:rsidR="00511A7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Использование мультимедиа технологий на уроках английского языка - </w:t>
      </w:r>
      <w:hyperlink r:id="rId7" w:history="1">
        <w:r w:rsidR="00511A75" w:rsidRPr="00925F0D">
          <w:rPr>
            <w:rStyle w:val="a3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https://ppt4web.ru/anglijjskijj-jazyk/ispolzovanie-multimedia-tekhnologijj-na-urokakh-anglijjskogo-jazyka.html</w:t>
        </w:r>
      </w:hyperlink>
      <w:r w:rsidR="00511A7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4854BF" w:rsidRDefault="004854BF" w:rsidP="00A804C0">
      <w:pPr>
        <w:pStyle w:val="a8"/>
        <w:numPr>
          <w:ilvl w:val="0"/>
          <w:numId w:val="15"/>
        </w:numPr>
        <w:spacing w:before="40" w:after="4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Подрезан О.А. </w:t>
      </w:r>
      <w:r w:rsidRPr="004854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Использование мультимедиа технологий на уроках английского языка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hyperlink r:id="rId8" w:history="1">
        <w:r w:rsidRPr="00925F0D">
          <w:rPr>
            <w:rStyle w:val="a3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https://multiurok.ru/blog/ispol-zovaniie-mul-timiedia-na-urokakh-anghliiskogho-iazyka.html</w:t>
        </w:r>
      </w:hyperlink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- 2016 г. </w:t>
      </w:r>
    </w:p>
    <w:p w:rsidR="0005628A" w:rsidRDefault="0005628A" w:rsidP="00A804C0">
      <w:pPr>
        <w:pStyle w:val="a8"/>
        <w:numPr>
          <w:ilvl w:val="0"/>
          <w:numId w:val="15"/>
        </w:numPr>
        <w:spacing w:before="40" w:after="4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Peppa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Pig: Daddy Pig keeps fit. – </w:t>
      </w:r>
      <w:hyperlink r:id="rId9" w:history="1">
        <w:r w:rsidRPr="00925F0D">
          <w:rPr>
            <w:rStyle w:val="a3"/>
            <w:rFonts w:ascii="Times New Roman" w:eastAsia="Times New Roman" w:hAnsi="Times New Roman" w:cs="Times New Roman"/>
            <w:bCs/>
            <w:kern w:val="36"/>
            <w:sz w:val="24"/>
            <w:szCs w:val="24"/>
            <w:lang w:val="en-US" w:eastAsia="ru-RU"/>
          </w:rPr>
          <w:t>https://Puzzle-English.com</w:t>
        </w:r>
      </w:hyperlink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 </w:t>
      </w:r>
    </w:p>
    <w:p w:rsidR="006C1219" w:rsidRDefault="006C1219" w:rsidP="00A804C0">
      <w:pPr>
        <w:pStyle w:val="a8"/>
        <w:numPr>
          <w:ilvl w:val="0"/>
          <w:numId w:val="15"/>
        </w:numPr>
        <w:spacing w:before="40" w:after="4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Шигонина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Н.В. Использование мультимедийных технологий на уроках английского языка – Научно-практический журнал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Гуманизация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образования» №1 - 2010 г. – с.64</w:t>
      </w:r>
    </w:p>
    <w:p w:rsidR="00570216" w:rsidRDefault="00570216" w:rsidP="00A804C0">
      <w:pPr>
        <w:pStyle w:val="a8"/>
        <w:spacing w:before="40" w:after="4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570216" w:rsidRDefault="00570216" w:rsidP="00A804C0">
      <w:pPr>
        <w:pStyle w:val="a8"/>
        <w:spacing w:before="40" w:after="4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570216" w:rsidRDefault="00570216" w:rsidP="00A804C0">
      <w:pPr>
        <w:pStyle w:val="a8"/>
        <w:spacing w:before="40" w:after="4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570216" w:rsidRPr="00570216" w:rsidRDefault="00570216" w:rsidP="00A804C0">
      <w:pPr>
        <w:pStyle w:val="a8"/>
        <w:spacing w:before="40" w:after="4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7021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</w:t>
      </w:r>
    </w:p>
    <w:p w:rsidR="00570216" w:rsidRPr="00570216" w:rsidRDefault="00570216" w:rsidP="00A804C0">
      <w:pPr>
        <w:pStyle w:val="a8"/>
        <w:spacing w:before="40" w:after="4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7021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</w:t>
      </w:r>
    </w:p>
    <w:sectPr w:rsidR="00570216" w:rsidRPr="00570216" w:rsidSect="00074C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A57C7"/>
    <w:multiLevelType w:val="hybridMultilevel"/>
    <w:tmpl w:val="4DECAADE"/>
    <w:lvl w:ilvl="0" w:tplc="A9B06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C7F71"/>
    <w:multiLevelType w:val="hybridMultilevel"/>
    <w:tmpl w:val="6346F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E417E"/>
    <w:multiLevelType w:val="hybridMultilevel"/>
    <w:tmpl w:val="4D9A8B8C"/>
    <w:lvl w:ilvl="0" w:tplc="A9B06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43C95"/>
    <w:multiLevelType w:val="hybridMultilevel"/>
    <w:tmpl w:val="9E6C2820"/>
    <w:lvl w:ilvl="0" w:tplc="B96628B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1ED39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34E8B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FAED0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EC3E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A4D0E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EADE0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E05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9C73C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717C16"/>
    <w:multiLevelType w:val="hybridMultilevel"/>
    <w:tmpl w:val="64023760"/>
    <w:lvl w:ilvl="0" w:tplc="A51EE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F0AE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3EA1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6650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7AC6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F236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84A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4CC7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A4AF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105718D"/>
    <w:multiLevelType w:val="hybridMultilevel"/>
    <w:tmpl w:val="A628F8C0"/>
    <w:lvl w:ilvl="0" w:tplc="A9B06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D71F7"/>
    <w:multiLevelType w:val="hybridMultilevel"/>
    <w:tmpl w:val="9DA8D6FC"/>
    <w:lvl w:ilvl="0" w:tplc="A9B06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E2695"/>
    <w:multiLevelType w:val="hybridMultilevel"/>
    <w:tmpl w:val="C5C0D13A"/>
    <w:lvl w:ilvl="0" w:tplc="581CA22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D859C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161ED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0D3E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783EC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0434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AEC4C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46A3A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BAFB1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774919"/>
    <w:multiLevelType w:val="hybridMultilevel"/>
    <w:tmpl w:val="39B2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47E56"/>
    <w:multiLevelType w:val="hybridMultilevel"/>
    <w:tmpl w:val="F6ACA8D2"/>
    <w:lvl w:ilvl="0" w:tplc="149637E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D4613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06D7E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E755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F0478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A80F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265C8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E8823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5EC47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642594"/>
    <w:multiLevelType w:val="hybridMultilevel"/>
    <w:tmpl w:val="67CEE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C611CB"/>
    <w:multiLevelType w:val="hybridMultilevel"/>
    <w:tmpl w:val="E8187312"/>
    <w:lvl w:ilvl="0" w:tplc="EF08B096">
      <w:start w:val="8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E210E"/>
    <w:multiLevelType w:val="hybridMultilevel"/>
    <w:tmpl w:val="1CE6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8B1878"/>
    <w:multiLevelType w:val="hybridMultilevel"/>
    <w:tmpl w:val="D79C02FC"/>
    <w:lvl w:ilvl="0" w:tplc="A9B06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67BBA"/>
    <w:multiLevelType w:val="hybridMultilevel"/>
    <w:tmpl w:val="9F283616"/>
    <w:lvl w:ilvl="0" w:tplc="3056BA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E370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066ED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AC03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458E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9A3FA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891D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4326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1AB99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190034"/>
    <w:multiLevelType w:val="hybridMultilevel"/>
    <w:tmpl w:val="D59E95AA"/>
    <w:lvl w:ilvl="0" w:tplc="2CAC3AD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A3A1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2E69C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ECF8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A2739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F4AD8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48AA6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EE83D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9AC16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0"/>
  </w:num>
  <w:num w:numId="6">
    <w:abstractNumId w:val="2"/>
  </w:num>
  <w:num w:numId="7">
    <w:abstractNumId w:val="6"/>
  </w:num>
  <w:num w:numId="8">
    <w:abstractNumId w:val="14"/>
  </w:num>
  <w:num w:numId="9">
    <w:abstractNumId w:val="9"/>
  </w:num>
  <w:num w:numId="10">
    <w:abstractNumId w:val="4"/>
  </w:num>
  <w:num w:numId="11">
    <w:abstractNumId w:val="7"/>
  </w:num>
  <w:num w:numId="12">
    <w:abstractNumId w:val="11"/>
  </w:num>
  <w:num w:numId="13">
    <w:abstractNumId w:val="3"/>
  </w:num>
  <w:num w:numId="14">
    <w:abstractNumId w:val="1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088"/>
    <w:rsid w:val="00015088"/>
    <w:rsid w:val="0003285E"/>
    <w:rsid w:val="0005628A"/>
    <w:rsid w:val="00074C3E"/>
    <w:rsid w:val="000758A3"/>
    <w:rsid w:val="000932FD"/>
    <w:rsid w:val="000D1166"/>
    <w:rsid w:val="0017054C"/>
    <w:rsid w:val="001A3DF9"/>
    <w:rsid w:val="001B4607"/>
    <w:rsid w:val="001B7388"/>
    <w:rsid w:val="001C0F72"/>
    <w:rsid w:val="001C76C7"/>
    <w:rsid w:val="001F4EE5"/>
    <w:rsid w:val="001F51B5"/>
    <w:rsid w:val="001F6535"/>
    <w:rsid w:val="002017DF"/>
    <w:rsid w:val="00202E33"/>
    <w:rsid w:val="002038F5"/>
    <w:rsid w:val="00205CC6"/>
    <w:rsid w:val="00221C29"/>
    <w:rsid w:val="00225951"/>
    <w:rsid w:val="0024101B"/>
    <w:rsid w:val="00242258"/>
    <w:rsid w:val="00247A19"/>
    <w:rsid w:val="00254A55"/>
    <w:rsid w:val="002D08E9"/>
    <w:rsid w:val="002E1A59"/>
    <w:rsid w:val="002E33EF"/>
    <w:rsid w:val="00320CCE"/>
    <w:rsid w:val="00327D29"/>
    <w:rsid w:val="00342930"/>
    <w:rsid w:val="003431BA"/>
    <w:rsid w:val="0035356F"/>
    <w:rsid w:val="003659DF"/>
    <w:rsid w:val="00370CEB"/>
    <w:rsid w:val="00371D1B"/>
    <w:rsid w:val="0037594C"/>
    <w:rsid w:val="00383A98"/>
    <w:rsid w:val="00392DE2"/>
    <w:rsid w:val="003936F8"/>
    <w:rsid w:val="003939EA"/>
    <w:rsid w:val="00397E21"/>
    <w:rsid w:val="003A2C90"/>
    <w:rsid w:val="003C4FCC"/>
    <w:rsid w:val="003D680A"/>
    <w:rsid w:val="003F008D"/>
    <w:rsid w:val="00414CF5"/>
    <w:rsid w:val="00421BB1"/>
    <w:rsid w:val="004553A5"/>
    <w:rsid w:val="00461525"/>
    <w:rsid w:val="00484CB3"/>
    <w:rsid w:val="004854BF"/>
    <w:rsid w:val="004C0D23"/>
    <w:rsid w:val="004C1298"/>
    <w:rsid w:val="004D158F"/>
    <w:rsid w:val="004E0168"/>
    <w:rsid w:val="004F470E"/>
    <w:rsid w:val="005074AC"/>
    <w:rsid w:val="00511A75"/>
    <w:rsid w:val="00520084"/>
    <w:rsid w:val="00520F6F"/>
    <w:rsid w:val="00526B4F"/>
    <w:rsid w:val="00527849"/>
    <w:rsid w:val="005408E2"/>
    <w:rsid w:val="005578EA"/>
    <w:rsid w:val="00565FF2"/>
    <w:rsid w:val="00570216"/>
    <w:rsid w:val="00570889"/>
    <w:rsid w:val="00573695"/>
    <w:rsid w:val="0057593D"/>
    <w:rsid w:val="005967C2"/>
    <w:rsid w:val="00596A33"/>
    <w:rsid w:val="005A1534"/>
    <w:rsid w:val="005A1FE0"/>
    <w:rsid w:val="005B3993"/>
    <w:rsid w:val="005C56D8"/>
    <w:rsid w:val="005D49FF"/>
    <w:rsid w:val="005E662A"/>
    <w:rsid w:val="00606DF4"/>
    <w:rsid w:val="00615BBA"/>
    <w:rsid w:val="0064155E"/>
    <w:rsid w:val="00656140"/>
    <w:rsid w:val="00682435"/>
    <w:rsid w:val="00697F88"/>
    <w:rsid w:val="006A19B7"/>
    <w:rsid w:val="006B0834"/>
    <w:rsid w:val="006C1219"/>
    <w:rsid w:val="006C158E"/>
    <w:rsid w:val="006E4C0D"/>
    <w:rsid w:val="006F0126"/>
    <w:rsid w:val="006F3AB4"/>
    <w:rsid w:val="00705C17"/>
    <w:rsid w:val="007349DC"/>
    <w:rsid w:val="007365C1"/>
    <w:rsid w:val="00745A4A"/>
    <w:rsid w:val="00766E9E"/>
    <w:rsid w:val="007760C1"/>
    <w:rsid w:val="007B2293"/>
    <w:rsid w:val="007C2D1A"/>
    <w:rsid w:val="007C5957"/>
    <w:rsid w:val="007D524B"/>
    <w:rsid w:val="007D694A"/>
    <w:rsid w:val="007F1411"/>
    <w:rsid w:val="00816A9A"/>
    <w:rsid w:val="008259E6"/>
    <w:rsid w:val="008341B2"/>
    <w:rsid w:val="00842A25"/>
    <w:rsid w:val="008568BD"/>
    <w:rsid w:val="00876F64"/>
    <w:rsid w:val="008801F6"/>
    <w:rsid w:val="0088583B"/>
    <w:rsid w:val="00892528"/>
    <w:rsid w:val="008C1B0E"/>
    <w:rsid w:val="008C25AD"/>
    <w:rsid w:val="008E0483"/>
    <w:rsid w:val="008E4779"/>
    <w:rsid w:val="008F6F9A"/>
    <w:rsid w:val="00904765"/>
    <w:rsid w:val="00934588"/>
    <w:rsid w:val="009474A2"/>
    <w:rsid w:val="009514C7"/>
    <w:rsid w:val="00963015"/>
    <w:rsid w:val="00973821"/>
    <w:rsid w:val="00976426"/>
    <w:rsid w:val="009806F3"/>
    <w:rsid w:val="0098715B"/>
    <w:rsid w:val="009A0BFC"/>
    <w:rsid w:val="009B7BBE"/>
    <w:rsid w:val="009D73CA"/>
    <w:rsid w:val="009E0D8A"/>
    <w:rsid w:val="00A005A2"/>
    <w:rsid w:val="00A03738"/>
    <w:rsid w:val="00A05C57"/>
    <w:rsid w:val="00A21B74"/>
    <w:rsid w:val="00A2727E"/>
    <w:rsid w:val="00A46E28"/>
    <w:rsid w:val="00A63DFB"/>
    <w:rsid w:val="00A77094"/>
    <w:rsid w:val="00A804C0"/>
    <w:rsid w:val="00A95AE1"/>
    <w:rsid w:val="00AA078D"/>
    <w:rsid w:val="00AA7DC2"/>
    <w:rsid w:val="00AB4697"/>
    <w:rsid w:val="00AC74B9"/>
    <w:rsid w:val="00AE7E33"/>
    <w:rsid w:val="00AF20A9"/>
    <w:rsid w:val="00B37A68"/>
    <w:rsid w:val="00B37AEA"/>
    <w:rsid w:val="00B7179C"/>
    <w:rsid w:val="00B91938"/>
    <w:rsid w:val="00B94910"/>
    <w:rsid w:val="00BB221E"/>
    <w:rsid w:val="00BB38E3"/>
    <w:rsid w:val="00BC0E88"/>
    <w:rsid w:val="00BD4BC7"/>
    <w:rsid w:val="00BD7E25"/>
    <w:rsid w:val="00BE4A4F"/>
    <w:rsid w:val="00BF0926"/>
    <w:rsid w:val="00C04F85"/>
    <w:rsid w:val="00C148B5"/>
    <w:rsid w:val="00C16B34"/>
    <w:rsid w:val="00C45B85"/>
    <w:rsid w:val="00C50A99"/>
    <w:rsid w:val="00C60060"/>
    <w:rsid w:val="00C6083C"/>
    <w:rsid w:val="00C608AD"/>
    <w:rsid w:val="00C6720B"/>
    <w:rsid w:val="00C73C5D"/>
    <w:rsid w:val="00C81572"/>
    <w:rsid w:val="00C92708"/>
    <w:rsid w:val="00CB530A"/>
    <w:rsid w:val="00CB5426"/>
    <w:rsid w:val="00CC4A89"/>
    <w:rsid w:val="00CD2855"/>
    <w:rsid w:val="00CE4671"/>
    <w:rsid w:val="00CE51BB"/>
    <w:rsid w:val="00CF49A1"/>
    <w:rsid w:val="00D00B71"/>
    <w:rsid w:val="00D04F81"/>
    <w:rsid w:val="00D04FB2"/>
    <w:rsid w:val="00D07FB7"/>
    <w:rsid w:val="00D70673"/>
    <w:rsid w:val="00D74A63"/>
    <w:rsid w:val="00D831DC"/>
    <w:rsid w:val="00D8636F"/>
    <w:rsid w:val="00D86A9A"/>
    <w:rsid w:val="00E06B3D"/>
    <w:rsid w:val="00E14C74"/>
    <w:rsid w:val="00E279B3"/>
    <w:rsid w:val="00E419CE"/>
    <w:rsid w:val="00E5288F"/>
    <w:rsid w:val="00E85349"/>
    <w:rsid w:val="00EB7098"/>
    <w:rsid w:val="00EC000B"/>
    <w:rsid w:val="00ED4933"/>
    <w:rsid w:val="00EE1E7F"/>
    <w:rsid w:val="00EE5DD4"/>
    <w:rsid w:val="00EE672D"/>
    <w:rsid w:val="00EE75BA"/>
    <w:rsid w:val="00EF3B41"/>
    <w:rsid w:val="00F01D07"/>
    <w:rsid w:val="00F040B9"/>
    <w:rsid w:val="00F14C5B"/>
    <w:rsid w:val="00F14C8F"/>
    <w:rsid w:val="00F21F63"/>
    <w:rsid w:val="00F34521"/>
    <w:rsid w:val="00F528EE"/>
    <w:rsid w:val="00F6613C"/>
    <w:rsid w:val="00F7662E"/>
    <w:rsid w:val="00F81347"/>
    <w:rsid w:val="00F97A06"/>
    <w:rsid w:val="00FB0ED0"/>
    <w:rsid w:val="00FC14E2"/>
    <w:rsid w:val="00FC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115ED-BDF7-4410-92CD-F3EDFEC2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C7"/>
  </w:style>
  <w:style w:type="paragraph" w:styleId="1">
    <w:name w:val="heading 1"/>
    <w:basedOn w:val="a"/>
    <w:link w:val="10"/>
    <w:uiPriority w:val="9"/>
    <w:qFormat/>
    <w:rsid w:val="0001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1508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50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1508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150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1508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01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08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56140"/>
    <w:rPr>
      <w:b/>
      <w:bCs/>
    </w:rPr>
  </w:style>
  <w:style w:type="paragraph" w:styleId="a8">
    <w:name w:val="List Paragraph"/>
    <w:basedOn w:val="a"/>
    <w:uiPriority w:val="34"/>
    <w:qFormat/>
    <w:rsid w:val="00C92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23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3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41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7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7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53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81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2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62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5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63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44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0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6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1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3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4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8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53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06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0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6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1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1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5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0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5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5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2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9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3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04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1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blog/ispol-zovaniie-mul-timiedia-na-urokakh-anghliiskogho-iazyk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pt4web.ru/anglijjskijj-jazyk/ispolzovanie-multimedia-tekhnologijj-na-urokakh-anglijjskogo-jazy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inostrannye-yazyki/library/2018/06/25/ispolzovanie-ikt-tehnologii-na-urokah-angliyskog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://www.uchportal.ru/load/94-1-2&amp;sa=D&amp;ust=1529920511008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zzle-English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190</cp:revision>
  <dcterms:created xsi:type="dcterms:W3CDTF">2018-10-22T02:45:00Z</dcterms:created>
  <dcterms:modified xsi:type="dcterms:W3CDTF">2022-03-18T12:44:00Z</dcterms:modified>
</cp:coreProperties>
</file>